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016" w:rsidRDefault="00B13016" w:rsidP="00080282">
      <w:pPr>
        <w:autoSpaceDE w:val="0"/>
        <w:autoSpaceDN w:val="0"/>
        <w:adjustRightInd w:val="0"/>
        <w:spacing w:after="0" w:line="240" w:lineRule="auto"/>
        <w:ind w:left="5954"/>
        <w:rPr>
          <w:rFonts w:eastAsia="Times New Roman"/>
          <w:sz w:val="24"/>
          <w:szCs w:val="24"/>
          <w:lang w:eastAsia="ru-RU"/>
        </w:rPr>
      </w:pPr>
    </w:p>
    <w:p w:rsidR="00080282" w:rsidRDefault="00080282" w:rsidP="00930255">
      <w:pPr>
        <w:autoSpaceDE w:val="0"/>
        <w:autoSpaceDN w:val="0"/>
        <w:adjustRightInd w:val="0"/>
        <w:spacing w:after="0" w:line="240" w:lineRule="auto"/>
        <w:ind w:left="3828"/>
      </w:pPr>
      <w:r w:rsidRPr="006A2428">
        <w:rPr>
          <w:rFonts w:eastAsia="Times New Roman"/>
          <w:sz w:val="24"/>
          <w:szCs w:val="24"/>
          <w:lang w:eastAsia="ru-RU"/>
        </w:rPr>
        <w:t xml:space="preserve">Приложение </w:t>
      </w:r>
      <w:r w:rsidR="00CE4618">
        <w:rPr>
          <w:rFonts w:eastAsia="Times New Roman"/>
          <w:sz w:val="24"/>
          <w:szCs w:val="24"/>
          <w:lang w:eastAsia="ru-RU"/>
        </w:rPr>
        <w:t>6</w:t>
      </w:r>
      <w:r>
        <w:rPr>
          <w:rFonts w:eastAsia="Times New Roman"/>
          <w:sz w:val="24"/>
          <w:szCs w:val="24"/>
          <w:lang w:eastAsia="ru-RU"/>
        </w:rPr>
        <w:t xml:space="preserve"> к Положению</w:t>
      </w:r>
      <w:r w:rsidRPr="006A2428">
        <w:rPr>
          <w:rFonts w:eastAsia="Times New Roman"/>
          <w:sz w:val="24"/>
          <w:szCs w:val="24"/>
          <w:lang w:eastAsia="ru-RU"/>
        </w:rPr>
        <w:t xml:space="preserve"> о единой учетной политике субъектов централизованного учета в целях организации и ведения муниципальным казенным учреждением «Центр бухгалтерского учета и отчетности» города Перми бюджетного (бухгалтерского) учета</w:t>
      </w:r>
    </w:p>
    <w:p w:rsidR="00746A19" w:rsidRDefault="00746A19" w:rsidP="00746A19">
      <w:pPr>
        <w:pStyle w:val="ConsPlusNormal"/>
        <w:jc w:val="both"/>
      </w:pPr>
    </w:p>
    <w:p w:rsidR="00080282" w:rsidRDefault="00080282" w:rsidP="00746A19">
      <w:pPr>
        <w:pStyle w:val="ConsPlusNormal"/>
        <w:jc w:val="both"/>
      </w:pPr>
    </w:p>
    <w:p w:rsidR="00746A19" w:rsidRDefault="00746A19" w:rsidP="00746A19">
      <w:pPr>
        <w:pStyle w:val="ConsPlusTitle"/>
        <w:jc w:val="center"/>
      </w:pPr>
      <w:bookmarkStart w:id="0" w:name="P5504"/>
      <w:bookmarkEnd w:id="0"/>
      <w:r>
        <w:t>ПЕРЕЧЕНЬ</w:t>
      </w:r>
    </w:p>
    <w:p w:rsidR="00746A19" w:rsidRDefault="00746A19" w:rsidP="00746A19">
      <w:pPr>
        <w:pStyle w:val="ConsPlusTitle"/>
        <w:jc w:val="center"/>
      </w:pPr>
      <w:r>
        <w:t>Журналов операций</w:t>
      </w:r>
    </w:p>
    <w:p w:rsidR="00746A19" w:rsidRDefault="00746A19" w:rsidP="00746A1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9"/>
        <w:gridCol w:w="7880"/>
      </w:tblGrid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Номер журнала</w:t>
            </w:r>
          </w:p>
        </w:tc>
        <w:tc>
          <w:tcPr>
            <w:tcW w:w="7880" w:type="dxa"/>
          </w:tcPr>
          <w:p w:rsidR="00746A19" w:rsidRDefault="00746A19" w:rsidP="00155FEF">
            <w:pPr>
              <w:pStyle w:val="ConsPlusNormal"/>
              <w:jc w:val="center"/>
            </w:pPr>
            <w:r>
              <w:t xml:space="preserve">Наименование </w:t>
            </w:r>
            <w:r w:rsidR="00155FEF">
              <w:t>Ж</w:t>
            </w:r>
            <w:r>
              <w:t>урнала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2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880" w:type="dxa"/>
          </w:tcPr>
          <w:p w:rsidR="00746A19" w:rsidRDefault="00746A19" w:rsidP="00E87F4E">
            <w:pPr>
              <w:pStyle w:val="ConsPlusNormal"/>
            </w:pPr>
            <w:r>
              <w:t xml:space="preserve">Журнал операций по счету </w:t>
            </w:r>
            <w:r w:rsidR="00E87F4E">
              <w:t>«Касса»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операций с безналичными денежными средствами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операций расчетов с подотчетными лицами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4-1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операций расчетов с поставщиками и подрядчиками (за исключением межбюджетных трансфертов)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4-2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операций расчетов с поставщиками и подрядчиками (межбюджетные трансферты)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операций расчетов с дебиторами по доходам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операций расчетов по оплате труда, денежному довольствию и стипендиям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7-1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операций по выбытию и перемещению нефинансовых активов (ОС, НМА, НПА и вложения в них)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7-2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операций по выбытию и перемещению нефинансовых активов (МЗ и вложения в них)</w:t>
            </w:r>
          </w:p>
        </w:tc>
      </w:tr>
      <w:tr w:rsidR="00296F64" w:rsidTr="008F6DC9">
        <w:tc>
          <w:tcPr>
            <w:tcW w:w="979" w:type="dxa"/>
          </w:tcPr>
          <w:p w:rsidR="00296F64" w:rsidRDefault="00296F64" w:rsidP="008F6DC9">
            <w:pPr>
              <w:pStyle w:val="ConsPlusNormal"/>
              <w:jc w:val="center"/>
            </w:pPr>
            <w:r>
              <w:t>7-3</w:t>
            </w:r>
          </w:p>
        </w:tc>
        <w:tc>
          <w:tcPr>
            <w:tcW w:w="7880" w:type="dxa"/>
          </w:tcPr>
          <w:p w:rsidR="00296F64" w:rsidRDefault="00296F64" w:rsidP="00BA59CA">
            <w:pPr>
              <w:pStyle w:val="ConsPlusNormal"/>
            </w:pPr>
            <w:r>
              <w:t>Журнал операций по выбытию и перемещению нефинансовых активов (</w:t>
            </w:r>
            <w:r w:rsidR="00BA59CA">
              <w:t>И</w:t>
            </w:r>
            <w:r>
              <w:t>мущество казны)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8-1</w:t>
            </w:r>
          </w:p>
        </w:tc>
        <w:tc>
          <w:tcPr>
            <w:tcW w:w="7880" w:type="dxa"/>
          </w:tcPr>
          <w:p w:rsidR="00746A19" w:rsidRDefault="00746A19" w:rsidP="004C546B">
            <w:pPr>
              <w:pStyle w:val="ConsPlusNormal"/>
            </w:pPr>
            <w:r>
              <w:t xml:space="preserve">Журнал по прочим операциям (за исключением данных, отраженных в Журналах </w:t>
            </w:r>
            <w:r w:rsidR="004C546B">
              <w:t>№</w:t>
            </w:r>
            <w:r>
              <w:t xml:space="preserve"> 8-2, 8-3, 8-4, 8-5, 8-6, 8-7)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8-2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по прочим операциям (налоги и взносы)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8-3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 xml:space="preserve">Журнал </w:t>
            </w:r>
            <w:r w:rsidR="00AE72EB">
              <w:t xml:space="preserve">по </w:t>
            </w:r>
            <w:r>
              <w:t>прочим операциям (денежные документы)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lastRenderedPageBreak/>
              <w:t>8-4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по прочим операциям (доходы и расходы будущих периодов, резервы предстоящих расходов)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8-5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по прочим операциям (финансовые вложения)</w:t>
            </w:r>
          </w:p>
        </w:tc>
      </w:tr>
      <w:tr w:rsidR="00540059" w:rsidTr="008F6DC9">
        <w:tc>
          <w:tcPr>
            <w:tcW w:w="979" w:type="dxa"/>
          </w:tcPr>
          <w:p w:rsidR="00540059" w:rsidRDefault="00540059" w:rsidP="008F6DC9">
            <w:pPr>
              <w:pStyle w:val="ConsPlusNormal"/>
              <w:jc w:val="center"/>
            </w:pPr>
            <w:r>
              <w:t>8-6</w:t>
            </w:r>
          </w:p>
        </w:tc>
        <w:tc>
          <w:tcPr>
            <w:tcW w:w="7880" w:type="dxa"/>
          </w:tcPr>
          <w:p w:rsidR="00540059" w:rsidRDefault="00080282" w:rsidP="00FB6E18">
            <w:pPr>
              <w:pStyle w:val="ConsPlusNormal"/>
            </w:pPr>
            <w:r>
              <w:rPr>
                <w:szCs w:val="28"/>
              </w:rPr>
              <w:t xml:space="preserve">Журнал </w:t>
            </w:r>
            <w:r w:rsidR="00540059">
              <w:rPr>
                <w:szCs w:val="28"/>
              </w:rPr>
              <w:t>по прочим операциям (кредиты, долговые обязательства с операциями по счету 207</w:t>
            </w:r>
            <w:r w:rsidR="00FB6E18">
              <w:rPr>
                <w:szCs w:val="28"/>
              </w:rPr>
              <w:t xml:space="preserve"> </w:t>
            </w:r>
            <w:r w:rsidR="00540059">
              <w:rPr>
                <w:szCs w:val="28"/>
              </w:rPr>
              <w:t>00</w:t>
            </w:r>
            <w:r w:rsidR="00FB6E18">
              <w:rPr>
                <w:szCs w:val="28"/>
              </w:rPr>
              <w:t>, 301 00)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8-7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операций формирования входящих остатков следующего финансового года</w:t>
            </w:r>
          </w:p>
        </w:tc>
      </w:tr>
      <w:tr w:rsidR="00746A19" w:rsidTr="008F6DC9">
        <w:tc>
          <w:tcPr>
            <w:tcW w:w="979" w:type="dxa"/>
          </w:tcPr>
          <w:p w:rsidR="00746A19" w:rsidRDefault="00746A19" w:rsidP="008F6DC9">
            <w:pPr>
              <w:pStyle w:val="ConsPlusNormal"/>
              <w:jc w:val="center"/>
            </w:pPr>
            <w:r>
              <w:t>8-8</w:t>
            </w:r>
          </w:p>
        </w:tc>
        <w:tc>
          <w:tcPr>
            <w:tcW w:w="7880" w:type="dxa"/>
          </w:tcPr>
          <w:p w:rsidR="00746A19" w:rsidRDefault="00746A19" w:rsidP="008F6DC9">
            <w:pPr>
              <w:pStyle w:val="ConsPlusNormal"/>
            </w:pPr>
            <w:r>
              <w:t>Журнал операций по санкционированию</w:t>
            </w:r>
          </w:p>
        </w:tc>
      </w:tr>
      <w:tr w:rsidR="009879C5" w:rsidTr="008F6DC9">
        <w:tc>
          <w:tcPr>
            <w:tcW w:w="979" w:type="dxa"/>
          </w:tcPr>
          <w:p w:rsidR="009879C5" w:rsidRPr="00E105D8" w:rsidRDefault="009879C5" w:rsidP="009879C5">
            <w:pPr>
              <w:jc w:val="both"/>
              <w:divId w:val="1174419386"/>
              <w:rPr>
                <w:color w:val="000000" w:themeColor="text1"/>
              </w:rPr>
            </w:pPr>
            <w:r w:rsidRPr="00E105D8">
              <w:rPr>
                <w:color w:val="000000" w:themeColor="text1"/>
              </w:rPr>
              <w:t>8-ош</w:t>
            </w:r>
          </w:p>
        </w:tc>
        <w:tc>
          <w:tcPr>
            <w:tcW w:w="7880" w:type="dxa"/>
          </w:tcPr>
          <w:p w:rsidR="009879C5" w:rsidRPr="00E105D8" w:rsidRDefault="009879C5" w:rsidP="009879C5">
            <w:pPr>
              <w:jc w:val="both"/>
              <w:divId w:val="91240064"/>
              <w:rPr>
                <w:color w:val="000000" w:themeColor="text1"/>
              </w:rPr>
            </w:pPr>
            <w:r w:rsidRPr="00E105D8">
              <w:rPr>
                <w:color w:val="000000" w:themeColor="text1"/>
              </w:rPr>
              <w:t>Журнал операций по исправлению ошибок прошлых лет</w:t>
            </w:r>
          </w:p>
        </w:tc>
      </w:tr>
      <w:tr w:rsidR="009879C5" w:rsidTr="008F6DC9">
        <w:tc>
          <w:tcPr>
            <w:tcW w:w="979" w:type="dxa"/>
          </w:tcPr>
          <w:p w:rsidR="009879C5" w:rsidRPr="00E105D8" w:rsidRDefault="009879C5" w:rsidP="009879C5">
            <w:pPr>
              <w:jc w:val="both"/>
              <w:divId w:val="1643002322"/>
              <w:rPr>
                <w:color w:val="000000" w:themeColor="text1"/>
              </w:rPr>
            </w:pPr>
            <w:r w:rsidRPr="00E105D8">
              <w:rPr>
                <w:color w:val="000000" w:themeColor="text1"/>
              </w:rPr>
              <w:t>8-мо</w:t>
            </w:r>
          </w:p>
        </w:tc>
        <w:tc>
          <w:tcPr>
            <w:tcW w:w="7880" w:type="dxa"/>
          </w:tcPr>
          <w:p w:rsidR="009879C5" w:rsidRPr="00E105D8" w:rsidRDefault="009879C5" w:rsidP="009879C5">
            <w:pPr>
              <w:jc w:val="both"/>
              <w:divId w:val="864056404"/>
              <w:rPr>
                <w:color w:val="000000" w:themeColor="text1"/>
              </w:rPr>
            </w:pPr>
            <w:r w:rsidRPr="00E105D8">
              <w:rPr>
                <w:color w:val="000000" w:themeColor="text1"/>
              </w:rPr>
              <w:t>Журнал операций межотчетного</w:t>
            </w:r>
            <w:bookmarkStart w:id="1" w:name="_GoBack"/>
            <w:bookmarkEnd w:id="1"/>
            <w:r w:rsidRPr="00E105D8">
              <w:rPr>
                <w:color w:val="000000" w:themeColor="text1"/>
              </w:rPr>
              <w:t xml:space="preserve"> периода</w:t>
            </w:r>
          </w:p>
        </w:tc>
      </w:tr>
      <w:tr w:rsidR="00FB6E18" w:rsidRPr="00250117" w:rsidTr="008F6DC9">
        <w:tc>
          <w:tcPr>
            <w:tcW w:w="979" w:type="dxa"/>
          </w:tcPr>
          <w:p w:rsidR="00FB6E18" w:rsidRPr="00250117" w:rsidRDefault="00FB6E18" w:rsidP="008F6DC9">
            <w:pPr>
              <w:pStyle w:val="ConsPlusNormal"/>
              <w:jc w:val="center"/>
            </w:pPr>
            <w:r w:rsidRPr="00250117">
              <w:t>11</w:t>
            </w:r>
          </w:p>
        </w:tc>
        <w:tc>
          <w:tcPr>
            <w:tcW w:w="7880" w:type="dxa"/>
          </w:tcPr>
          <w:p w:rsidR="00E22F8A" w:rsidRPr="00250117" w:rsidRDefault="00E22F8A" w:rsidP="00E22F8A">
            <w:pPr>
              <w:autoSpaceDE w:val="0"/>
              <w:autoSpaceDN w:val="0"/>
              <w:adjustRightInd w:val="0"/>
              <w:spacing w:after="0" w:line="240" w:lineRule="auto"/>
            </w:pPr>
            <w:r w:rsidRPr="00250117">
              <w:t xml:space="preserve">Журнал операций по забалансовому счету </w:t>
            </w:r>
            <w:hyperlink r:id="rId4" w:history="1">
              <w:r w:rsidRPr="00250117">
                <w:t xml:space="preserve">(ф. </w:t>
              </w:r>
              <w:proofErr w:type="gramStart"/>
              <w:r w:rsidRPr="00250117">
                <w:t>0509213)</w:t>
              </w:r>
            </w:hyperlink>
            <w:r w:rsidRPr="00250117">
              <w:t>*</w:t>
            </w:r>
            <w:proofErr w:type="gramEnd"/>
          </w:p>
          <w:p w:rsidR="00E87F4E" w:rsidRPr="00250117" w:rsidRDefault="00E87F4E" w:rsidP="00E87F4E">
            <w:pPr>
              <w:pStyle w:val="ConsPlusNormal"/>
            </w:pPr>
          </w:p>
        </w:tc>
      </w:tr>
    </w:tbl>
    <w:p w:rsidR="00746A19" w:rsidRPr="00250117" w:rsidRDefault="00746A19" w:rsidP="00746A19">
      <w:pPr>
        <w:pStyle w:val="ConsPlusNormal"/>
        <w:jc w:val="both"/>
      </w:pPr>
    </w:p>
    <w:p w:rsidR="00E22F8A" w:rsidRPr="00250117" w:rsidRDefault="00E87F4E" w:rsidP="00E22F8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250117">
        <w:t>*</w:t>
      </w:r>
      <w:r w:rsidR="00E22F8A" w:rsidRPr="00250117">
        <w:t xml:space="preserve"> </w:t>
      </w:r>
      <w:r w:rsidR="00E22F8A" w:rsidRPr="00250117">
        <w:rPr>
          <w:sz w:val="24"/>
          <w:szCs w:val="24"/>
        </w:rPr>
        <w:t xml:space="preserve">Формируется для отражения движения объектов учета, учитываемых на соответствующем забалансовом счете. Составляется по каждому забалансовому </w:t>
      </w:r>
      <w:proofErr w:type="gramStart"/>
      <w:r w:rsidR="00E22F8A" w:rsidRPr="00250117">
        <w:rPr>
          <w:sz w:val="24"/>
          <w:szCs w:val="24"/>
        </w:rPr>
        <w:t>счету,  с</w:t>
      </w:r>
      <w:proofErr w:type="gramEnd"/>
      <w:r w:rsidR="00E22F8A" w:rsidRPr="00250117">
        <w:rPr>
          <w:sz w:val="24"/>
          <w:szCs w:val="24"/>
        </w:rPr>
        <w:t xml:space="preserve"> указанием средствами информационной системы, обеспечивающей ведение бух</w:t>
      </w:r>
      <w:r w:rsidR="00250117">
        <w:rPr>
          <w:sz w:val="24"/>
          <w:szCs w:val="24"/>
        </w:rPr>
        <w:t xml:space="preserve">галтерского (бюджетного) </w:t>
      </w:r>
      <w:r w:rsidR="00E22F8A" w:rsidRPr="00250117">
        <w:rPr>
          <w:sz w:val="24"/>
          <w:szCs w:val="24"/>
        </w:rPr>
        <w:t>учета, номера забалансового счета в заголовочной части журнала.</w:t>
      </w:r>
    </w:p>
    <w:p w:rsidR="00E22F8A" w:rsidRPr="00250117" w:rsidRDefault="00E22F8A" w:rsidP="00E22F8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250117">
        <w:rPr>
          <w:sz w:val="24"/>
          <w:szCs w:val="24"/>
        </w:rPr>
        <w:tab/>
        <w:t>В журнале отражаются:</w:t>
      </w:r>
    </w:p>
    <w:p w:rsidR="00E22F8A" w:rsidRPr="00250117" w:rsidRDefault="00E22F8A" w:rsidP="00E22F8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250117">
        <w:rPr>
          <w:sz w:val="24"/>
          <w:szCs w:val="24"/>
        </w:rPr>
        <w:tab/>
        <w:t>хозяйственные операции в зависимости от характера изменений информации об объекте учета записью увеличения или уменьшения соответствующего забалансового счета;</w:t>
      </w:r>
    </w:p>
    <w:p w:rsidR="00E22F8A" w:rsidRPr="00250117" w:rsidRDefault="00E22F8A" w:rsidP="00E22F8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250117">
        <w:rPr>
          <w:sz w:val="24"/>
          <w:szCs w:val="24"/>
        </w:rPr>
        <w:tab/>
        <w:t>информация о наличии объекта учета на момент отражения операции и по итогу отражения операции.</w:t>
      </w:r>
    </w:p>
    <w:p w:rsidR="00E22F8A" w:rsidRPr="009D5803" w:rsidRDefault="00E22F8A" w:rsidP="00E22F8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250117">
        <w:rPr>
          <w:sz w:val="24"/>
          <w:szCs w:val="24"/>
        </w:rPr>
        <w:tab/>
        <w:t>Периодичность формирования журнала - ежемесячно.</w:t>
      </w:r>
    </w:p>
    <w:p w:rsidR="00AD2ACA" w:rsidRPr="009D5803" w:rsidRDefault="00AD2ACA" w:rsidP="00E22F8A">
      <w:pPr>
        <w:jc w:val="both"/>
        <w:rPr>
          <w:sz w:val="24"/>
          <w:szCs w:val="24"/>
        </w:rPr>
      </w:pPr>
    </w:p>
    <w:sectPr w:rsidR="00AD2ACA" w:rsidRPr="009D58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A19"/>
    <w:rsid w:val="00050A69"/>
    <w:rsid w:val="00080282"/>
    <w:rsid w:val="00155FEF"/>
    <w:rsid w:val="00250117"/>
    <w:rsid w:val="00296F64"/>
    <w:rsid w:val="002E37FD"/>
    <w:rsid w:val="00320D01"/>
    <w:rsid w:val="004C546B"/>
    <w:rsid w:val="00540059"/>
    <w:rsid w:val="00557B7D"/>
    <w:rsid w:val="005C3EB5"/>
    <w:rsid w:val="005E1EAB"/>
    <w:rsid w:val="006028D2"/>
    <w:rsid w:val="00746A19"/>
    <w:rsid w:val="008C60C0"/>
    <w:rsid w:val="008D4751"/>
    <w:rsid w:val="00930255"/>
    <w:rsid w:val="00930789"/>
    <w:rsid w:val="009879C5"/>
    <w:rsid w:val="009D5803"/>
    <w:rsid w:val="00AA44D1"/>
    <w:rsid w:val="00AD2ACA"/>
    <w:rsid w:val="00AD73B4"/>
    <w:rsid w:val="00AE72EB"/>
    <w:rsid w:val="00B13016"/>
    <w:rsid w:val="00BA59CA"/>
    <w:rsid w:val="00CE4618"/>
    <w:rsid w:val="00E105D8"/>
    <w:rsid w:val="00E22F8A"/>
    <w:rsid w:val="00E87F4E"/>
    <w:rsid w:val="00FB6E18"/>
    <w:rsid w:val="00FC60EF"/>
    <w:rsid w:val="00FF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9C31EE-AE30-4D1C-9A4D-396949BCA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A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6A19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746A19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0A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0A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2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193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00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02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6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7A2EAE446A4EE169A9299D434BA03FBA57D0137EF7547ED12B30B24F5E2FE73722531321E8103352BEB2ECB9FDC15B2AFCC90981D01989FiDo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 Ирина Евгеньевна</dc:creator>
  <cp:lastModifiedBy>Никулина Ирина Евгеньевна</cp:lastModifiedBy>
  <cp:revision>17</cp:revision>
  <cp:lastPrinted>2019-12-09T14:13:00Z</cp:lastPrinted>
  <dcterms:created xsi:type="dcterms:W3CDTF">2021-12-18T11:02:00Z</dcterms:created>
  <dcterms:modified xsi:type="dcterms:W3CDTF">2025-09-25T09:10:00Z</dcterms:modified>
</cp:coreProperties>
</file>